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08CA4" w14:textId="6377AAEA" w:rsidR="00853247" w:rsidRDefault="007903EA" w:rsidP="007903EA">
      <w:pPr>
        <w:jc w:val="center"/>
        <w:rPr>
          <w:b/>
          <w:bCs/>
          <w:sz w:val="32"/>
          <w:szCs w:val="32"/>
        </w:rPr>
      </w:pPr>
      <w:r w:rsidRPr="007903EA">
        <w:rPr>
          <w:b/>
          <w:bCs/>
          <w:sz w:val="32"/>
          <w:szCs w:val="32"/>
        </w:rPr>
        <w:t xml:space="preserve">Knowledge organiser term 5 History of </w:t>
      </w:r>
      <w:proofErr w:type="spellStart"/>
      <w:r w:rsidRPr="007903EA">
        <w:rPr>
          <w:b/>
          <w:bCs/>
          <w:sz w:val="32"/>
          <w:szCs w:val="32"/>
        </w:rPr>
        <w:t>Bibury</w:t>
      </w:r>
      <w:proofErr w:type="spellEnd"/>
    </w:p>
    <w:tbl>
      <w:tblPr>
        <w:tblStyle w:val="TableGrid"/>
        <w:tblW w:w="0" w:type="auto"/>
        <w:tblLook w:val="04A0" w:firstRow="1" w:lastRow="0" w:firstColumn="1" w:lastColumn="0" w:noHBand="0" w:noVBand="1"/>
      </w:tblPr>
      <w:tblGrid>
        <w:gridCol w:w="1831"/>
        <w:gridCol w:w="2237"/>
        <w:gridCol w:w="2235"/>
        <w:gridCol w:w="2233"/>
        <w:gridCol w:w="1524"/>
        <w:gridCol w:w="2283"/>
        <w:gridCol w:w="1142"/>
        <w:gridCol w:w="1903"/>
      </w:tblGrid>
      <w:tr w:rsidR="00130BAE" w14:paraId="7E8C66F6" w14:textId="77777777" w:rsidTr="00E321C2">
        <w:tc>
          <w:tcPr>
            <w:tcW w:w="8536" w:type="dxa"/>
            <w:gridSpan w:val="4"/>
          </w:tcPr>
          <w:p w14:paraId="575F4203" w14:textId="4CA0DA03" w:rsidR="00130BAE" w:rsidRDefault="00130BAE" w:rsidP="007903EA">
            <w:pPr>
              <w:jc w:val="center"/>
              <w:rPr>
                <w:b/>
                <w:bCs/>
                <w:sz w:val="32"/>
                <w:szCs w:val="32"/>
              </w:rPr>
            </w:pPr>
            <w:r>
              <w:rPr>
                <w:b/>
                <w:bCs/>
                <w:sz w:val="32"/>
                <w:szCs w:val="32"/>
              </w:rPr>
              <w:t>Key Vocabulary</w:t>
            </w:r>
          </w:p>
        </w:tc>
        <w:tc>
          <w:tcPr>
            <w:tcW w:w="6852" w:type="dxa"/>
            <w:gridSpan w:val="4"/>
            <w:vMerge w:val="restart"/>
          </w:tcPr>
          <w:p w14:paraId="162AAF1B" w14:textId="37A5CD79" w:rsidR="00130BAE" w:rsidRDefault="00B4518B" w:rsidP="007903EA">
            <w:pPr>
              <w:jc w:val="center"/>
              <w:rPr>
                <w:b/>
                <w:bCs/>
                <w:sz w:val="32"/>
                <w:szCs w:val="32"/>
              </w:rPr>
            </w:pPr>
            <w:r>
              <w:rPr>
                <w:noProof/>
                <w:lang w:eastAsia="en-GB"/>
              </w:rPr>
              <mc:AlternateContent>
                <mc:Choice Requires="wps">
                  <w:drawing>
                    <wp:anchor distT="0" distB="0" distL="114300" distR="114300" simplePos="0" relativeHeight="251665408" behindDoc="0" locked="0" layoutInCell="1" allowOverlap="1" wp14:anchorId="6EC85C4B" wp14:editId="08014128">
                      <wp:simplePos x="0" y="0"/>
                      <wp:positionH relativeFrom="column">
                        <wp:posOffset>2231390</wp:posOffset>
                      </wp:positionH>
                      <wp:positionV relativeFrom="paragraph">
                        <wp:posOffset>3169920</wp:posOffset>
                      </wp:positionV>
                      <wp:extent cx="1657350" cy="6381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657350" cy="638175"/>
                              </a:xfrm>
                              <a:prstGeom prst="rect">
                                <a:avLst/>
                              </a:prstGeom>
                              <a:solidFill>
                                <a:schemeClr val="lt1"/>
                              </a:solidFill>
                              <a:ln w="6350">
                                <a:solidFill>
                                  <a:prstClr val="black"/>
                                </a:solidFill>
                              </a:ln>
                            </wps:spPr>
                            <wps:txbx>
                              <w:txbxContent>
                                <w:p w14:paraId="3F1B88E0" w14:textId="7BF9DF43" w:rsidR="00B4518B" w:rsidRDefault="00B4518B" w:rsidP="00B4518B">
                                  <w:r>
                                    <w:t>The Swan – built as a coaching inn in the 18</w:t>
                                  </w:r>
                                  <w:r w:rsidRPr="00B4518B">
                                    <w:rPr>
                                      <w:vertAlign w:val="superscript"/>
                                    </w:rPr>
                                    <w:t>th</w:t>
                                  </w:r>
                                  <w:r>
                                    <w:t xml:space="preserv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C85C4B" id="_x0000_t202" coordsize="21600,21600" o:spt="202" path="m,l,21600r21600,l21600,xe">
                      <v:stroke joinstyle="miter"/>
                      <v:path gradientshapeok="t" o:connecttype="rect"/>
                    </v:shapetype>
                    <v:shape id="Text Box 6" o:spid="_x0000_s1026" type="#_x0000_t202" style="position:absolute;left:0;text-align:left;margin-left:175.7pt;margin-top:249.6pt;width:130.5pt;height:5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" fillcolor="white [3201]" strokeweight=".5pt">
                      <v:textbox>
                        <w:txbxContent>
                          <w:p w14:paraId="3F1B88E0" w14:textId="7BF9DF43" w:rsidR="00B4518B" w:rsidRDefault="00B4518B" w:rsidP="00B4518B">
                            <w:r>
                              <w:t>The Swan – built as a coaching inn in the 18</w:t>
                            </w:r>
                            <w:r w:rsidRPr="00B4518B">
                              <w:rPr>
                                <w:vertAlign w:val="superscript"/>
                              </w:rPr>
                              <w:t>th</w:t>
                            </w:r>
                            <w:r>
                              <w:t xml:space="preserve"> Century.</w:t>
                            </w:r>
                          </w:p>
                        </w:txbxContent>
                      </v:textbox>
                    </v:shape>
                  </w:pict>
                </mc:Fallback>
              </mc:AlternateContent>
            </w:r>
            <w:r>
              <w:rPr>
                <w:noProof/>
                <w:lang w:eastAsia="en-GB"/>
              </w:rPr>
              <w:drawing>
                <wp:anchor distT="0" distB="0" distL="114300" distR="114300" simplePos="0" relativeHeight="251663360" behindDoc="0" locked="0" layoutInCell="1" allowOverlap="1" wp14:anchorId="2B55E825" wp14:editId="77F65B70">
                  <wp:simplePos x="0" y="0"/>
                  <wp:positionH relativeFrom="column">
                    <wp:posOffset>232834</wp:posOffset>
                  </wp:positionH>
                  <wp:positionV relativeFrom="paragraph">
                    <wp:posOffset>2938145</wp:posOffset>
                  </wp:positionV>
                  <wp:extent cx="1695450" cy="1155989"/>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95450" cy="1155989"/>
                          </a:xfrm>
                          <a:prstGeom prst="rect">
                            <a:avLst/>
                          </a:prstGeom>
                        </pic:spPr>
                      </pic:pic>
                    </a:graphicData>
                  </a:graphic>
                  <wp14:sizeRelH relativeFrom="page">
                    <wp14:pctWidth>0</wp14:pctWidth>
                  </wp14:sizeRelH>
                  <wp14:sizeRelV relativeFrom="page">
                    <wp14:pctHeight>0</wp14:pctHeight>
                  </wp14:sizeRelV>
                </wp:anchor>
              </w:drawing>
            </w:r>
            <w:r w:rsidR="00130BAE">
              <w:rPr>
                <w:noProof/>
                <w:lang w:eastAsia="en-GB"/>
              </w:rPr>
              <mc:AlternateContent>
                <mc:Choice Requires="wps">
                  <w:drawing>
                    <wp:anchor distT="0" distB="0" distL="114300" distR="114300" simplePos="0" relativeHeight="251662336" behindDoc="0" locked="0" layoutInCell="1" allowOverlap="1" wp14:anchorId="731B433E" wp14:editId="2D0FC0B3">
                      <wp:simplePos x="0" y="0"/>
                      <wp:positionH relativeFrom="column">
                        <wp:posOffset>269240</wp:posOffset>
                      </wp:positionH>
                      <wp:positionV relativeFrom="paragraph">
                        <wp:posOffset>1741170</wp:posOffset>
                      </wp:positionV>
                      <wp:extent cx="1657350" cy="6381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657350" cy="638175"/>
                              </a:xfrm>
                              <a:prstGeom prst="rect">
                                <a:avLst/>
                              </a:prstGeom>
                              <a:solidFill>
                                <a:schemeClr val="lt1"/>
                              </a:solidFill>
                              <a:ln w="6350">
                                <a:solidFill>
                                  <a:prstClr val="black"/>
                                </a:solidFill>
                              </a:ln>
                            </wps:spPr>
                            <wps:txbx>
                              <w:txbxContent>
                                <w:p w14:paraId="1CE402E9" w14:textId="67B0CBC0" w:rsidR="00130BAE" w:rsidRDefault="00130BAE" w:rsidP="00130BAE">
                                  <w:r>
                                    <w:t xml:space="preserve">Arlington </w:t>
                                  </w:r>
                                  <w:r w:rsidR="00B4518B">
                                    <w:t>Mill – built in the 17</w:t>
                                  </w:r>
                                  <w:r w:rsidR="00B4518B" w:rsidRPr="00B4518B">
                                    <w:rPr>
                                      <w:vertAlign w:val="superscript"/>
                                    </w:rPr>
                                    <w:t>th</w:t>
                                  </w:r>
                                  <w:r w:rsidR="00B4518B">
                                    <w:t xml:space="preserve"> Century for fulling wool.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B433E" id="Text Box 4" o:spid="_x0000_s1027" type="#_x0000_t202" style="position:absolute;left:0;text-align:left;margin-left:21.2pt;margin-top:137.1pt;width:130.5pt;height:5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" fillcolor="white [3201]" strokeweight=".5pt">
                      <v:textbox>
                        <w:txbxContent>
                          <w:p w14:paraId="1CE402E9" w14:textId="67B0CBC0" w:rsidR="00130BAE" w:rsidRDefault="00130BAE" w:rsidP="00130BAE">
                            <w:r>
                              <w:t xml:space="preserve">Arlington </w:t>
                            </w:r>
                            <w:r w:rsidR="00B4518B">
                              <w:t>Mill – built in the 17</w:t>
                            </w:r>
                            <w:r w:rsidR="00B4518B" w:rsidRPr="00B4518B">
                              <w:rPr>
                                <w:vertAlign w:val="superscript"/>
                              </w:rPr>
                              <w:t>th</w:t>
                            </w:r>
                            <w:r w:rsidR="00B4518B">
                              <w:t xml:space="preserve"> Century for fulling wool.</w:t>
                            </w:r>
                          </w:p>
                        </w:txbxContent>
                      </v:textbox>
                    </v:shape>
                  </w:pict>
                </mc:Fallback>
              </mc:AlternateContent>
            </w:r>
            <w:r w:rsidR="00130BAE">
              <w:rPr>
                <w:noProof/>
                <w:lang w:eastAsia="en-GB"/>
              </w:rPr>
              <w:drawing>
                <wp:anchor distT="0" distB="0" distL="114300" distR="114300" simplePos="0" relativeHeight="251660288" behindDoc="0" locked="0" layoutInCell="1" allowOverlap="1" wp14:anchorId="559B461C" wp14:editId="4D3D63A6">
                  <wp:simplePos x="0" y="0"/>
                  <wp:positionH relativeFrom="column">
                    <wp:posOffset>2175510</wp:posOffset>
                  </wp:positionH>
                  <wp:positionV relativeFrom="paragraph">
                    <wp:posOffset>1521460</wp:posOffset>
                  </wp:positionV>
                  <wp:extent cx="1773555" cy="1328958"/>
                  <wp:effectExtent l="0" t="0" r="0" b="508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3555" cy="1328958"/>
                          </a:xfrm>
                          <a:prstGeom prst="rect">
                            <a:avLst/>
                          </a:prstGeom>
                          <a:noFill/>
                          <a:ln>
                            <a:noFill/>
                          </a:ln>
                        </pic:spPr>
                      </pic:pic>
                    </a:graphicData>
                  </a:graphic>
                  <wp14:sizeRelH relativeFrom="page">
                    <wp14:pctWidth>0</wp14:pctWidth>
                  </wp14:sizeRelH>
                  <wp14:sizeRelV relativeFrom="page">
                    <wp14:pctHeight>0</wp14:pctHeight>
                  </wp14:sizeRelV>
                </wp:anchor>
              </w:drawing>
            </w:r>
            <w:r w:rsidR="00130BAE">
              <w:rPr>
                <w:noProof/>
                <w:lang w:eastAsia="en-GB"/>
              </w:rPr>
              <mc:AlternateContent>
                <mc:Choice Requires="wps">
                  <w:drawing>
                    <wp:anchor distT="0" distB="0" distL="114300" distR="114300" simplePos="0" relativeHeight="251659264" behindDoc="0" locked="0" layoutInCell="1" allowOverlap="1" wp14:anchorId="4CAA91CE" wp14:editId="4BF18B16">
                      <wp:simplePos x="0" y="0"/>
                      <wp:positionH relativeFrom="column">
                        <wp:posOffset>1927860</wp:posOffset>
                      </wp:positionH>
                      <wp:positionV relativeFrom="paragraph">
                        <wp:posOffset>309880</wp:posOffset>
                      </wp:positionV>
                      <wp:extent cx="1657350" cy="6381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657350" cy="638175"/>
                              </a:xfrm>
                              <a:prstGeom prst="rect">
                                <a:avLst/>
                              </a:prstGeom>
                              <a:solidFill>
                                <a:schemeClr val="lt1"/>
                              </a:solidFill>
                              <a:ln w="6350">
                                <a:solidFill>
                                  <a:prstClr val="black"/>
                                </a:solidFill>
                              </a:ln>
                            </wps:spPr>
                            <wps:txbx>
                              <w:txbxContent>
                                <w:p w14:paraId="6E5BE342" w14:textId="593EBAB2" w:rsidR="00130BAE" w:rsidRDefault="00130BAE">
                                  <w:r>
                                    <w:t>Arlington Row – originally built to store wool in the 14</w:t>
                                  </w:r>
                                  <w:r w:rsidRPr="00130BAE">
                                    <w:rPr>
                                      <w:vertAlign w:val="superscript"/>
                                    </w:rPr>
                                    <w:t>th</w:t>
                                  </w:r>
                                  <w:r>
                                    <w:t xml:space="preserv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A91CE" id="Text Box 2" o:spid="_x0000_s1028" type="#_x0000_t202" style="position:absolute;left:0;text-align:left;margin-left:151.8pt;margin-top:24.4pt;width:130.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" fillcolor="white [3201]" strokeweight=".5pt">
                      <v:textbox>
                        <w:txbxContent>
                          <w:p w14:paraId="6E5BE342" w14:textId="593EBAB2" w:rsidR="00130BAE" w:rsidRDefault="00130BAE">
                            <w:r>
                              <w:t>Arlington Row – originally built to store wool in the 14</w:t>
                            </w:r>
                            <w:r w:rsidRPr="00130BAE">
                              <w:rPr>
                                <w:vertAlign w:val="superscript"/>
                              </w:rPr>
                              <w:t>th</w:t>
                            </w:r>
                            <w:r>
                              <w:t xml:space="preserve"> Century</w:t>
                            </w:r>
                          </w:p>
                        </w:txbxContent>
                      </v:textbox>
                    </v:shape>
                  </w:pict>
                </mc:Fallback>
              </mc:AlternateContent>
            </w:r>
            <w:r w:rsidR="00130BAE">
              <w:rPr>
                <w:noProof/>
                <w:lang w:eastAsia="en-GB"/>
              </w:rPr>
              <w:drawing>
                <wp:anchor distT="0" distB="0" distL="114300" distR="114300" simplePos="0" relativeHeight="251658240" behindDoc="0" locked="0" layoutInCell="1" allowOverlap="1" wp14:anchorId="582C4D99" wp14:editId="244F4053">
                  <wp:simplePos x="0" y="0"/>
                  <wp:positionH relativeFrom="column">
                    <wp:posOffset>51435</wp:posOffset>
                  </wp:positionH>
                  <wp:positionV relativeFrom="paragraph">
                    <wp:posOffset>100330</wp:posOffset>
                  </wp:positionV>
                  <wp:extent cx="1771650" cy="1181100"/>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0BAE" w14:paraId="6FFC6C5A" w14:textId="77777777" w:rsidTr="00E321C2">
        <w:tc>
          <w:tcPr>
            <w:tcW w:w="1831" w:type="dxa"/>
            <w:vAlign w:val="center"/>
          </w:tcPr>
          <w:p w14:paraId="48B77110" w14:textId="4E6448E6" w:rsidR="00130BAE" w:rsidRPr="007903EA" w:rsidRDefault="00130BAE" w:rsidP="007903EA">
            <w:pPr>
              <w:rPr>
                <w:b/>
                <w:bCs/>
                <w:sz w:val="28"/>
                <w:szCs w:val="28"/>
              </w:rPr>
            </w:pPr>
            <w:r w:rsidRPr="007903EA">
              <w:rPr>
                <w:b/>
                <w:bCs/>
                <w:sz w:val="28"/>
                <w:szCs w:val="28"/>
              </w:rPr>
              <w:t>chronology</w:t>
            </w:r>
          </w:p>
        </w:tc>
        <w:tc>
          <w:tcPr>
            <w:tcW w:w="6705" w:type="dxa"/>
            <w:gridSpan w:val="3"/>
            <w:vAlign w:val="center"/>
          </w:tcPr>
          <w:p w14:paraId="40794456" w14:textId="5AD91366" w:rsidR="00130BAE" w:rsidRPr="007903EA" w:rsidRDefault="00130BAE" w:rsidP="007903EA">
            <w:pPr>
              <w:rPr>
                <w:sz w:val="24"/>
                <w:szCs w:val="24"/>
              </w:rPr>
            </w:pPr>
            <w:r>
              <w:rPr>
                <w:sz w:val="24"/>
                <w:szCs w:val="24"/>
              </w:rPr>
              <w:t>the organisation of dates and events in time order</w:t>
            </w:r>
          </w:p>
        </w:tc>
        <w:tc>
          <w:tcPr>
            <w:tcW w:w="6852" w:type="dxa"/>
            <w:gridSpan w:val="4"/>
            <w:vMerge/>
          </w:tcPr>
          <w:p w14:paraId="25BA1D22" w14:textId="77777777" w:rsidR="00130BAE" w:rsidRDefault="00130BAE" w:rsidP="007903EA">
            <w:pPr>
              <w:jc w:val="center"/>
              <w:rPr>
                <w:b/>
                <w:bCs/>
                <w:sz w:val="32"/>
                <w:szCs w:val="32"/>
              </w:rPr>
            </w:pPr>
          </w:p>
        </w:tc>
      </w:tr>
      <w:tr w:rsidR="00130BAE" w14:paraId="6651C743" w14:textId="77777777" w:rsidTr="00E321C2">
        <w:tc>
          <w:tcPr>
            <w:tcW w:w="1831" w:type="dxa"/>
            <w:vAlign w:val="center"/>
          </w:tcPr>
          <w:p w14:paraId="3AC2FC8C" w14:textId="378703F6" w:rsidR="00130BAE" w:rsidRPr="007903EA" w:rsidRDefault="00130BAE" w:rsidP="007903EA">
            <w:pPr>
              <w:rPr>
                <w:b/>
                <w:bCs/>
                <w:sz w:val="28"/>
                <w:szCs w:val="28"/>
              </w:rPr>
            </w:pPr>
            <w:r>
              <w:rPr>
                <w:b/>
                <w:bCs/>
                <w:sz w:val="28"/>
                <w:szCs w:val="28"/>
              </w:rPr>
              <w:t>census</w:t>
            </w:r>
          </w:p>
        </w:tc>
        <w:tc>
          <w:tcPr>
            <w:tcW w:w="6705" w:type="dxa"/>
            <w:gridSpan w:val="3"/>
            <w:vAlign w:val="center"/>
          </w:tcPr>
          <w:p w14:paraId="655F54EF" w14:textId="6D59DDC0" w:rsidR="00130BAE" w:rsidRDefault="00130BAE" w:rsidP="007903EA">
            <w:pPr>
              <w:rPr>
                <w:sz w:val="24"/>
                <w:szCs w:val="24"/>
              </w:rPr>
            </w:pPr>
            <w:r>
              <w:rPr>
                <w:sz w:val="24"/>
                <w:szCs w:val="24"/>
              </w:rPr>
              <w:t>Data collected by the government every ten years since 1801 about the members of households.</w:t>
            </w:r>
          </w:p>
        </w:tc>
        <w:tc>
          <w:tcPr>
            <w:tcW w:w="6852" w:type="dxa"/>
            <w:gridSpan w:val="4"/>
            <w:vMerge/>
            <w:vAlign w:val="center"/>
          </w:tcPr>
          <w:p w14:paraId="5B79AF95" w14:textId="77777777" w:rsidR="00130BAE" w:rsidRDefault="00130BAE" w:rsidP="007903EA">
            <w:pPr>
              <w:rPr>
                <w:b/>
                <w:bCs/>
                <w:sz w:val="32"/>
                <w:szCs w:val="32"/>
              </w:rPr>
            </w:pPr>
          </w:p>
        </w:tc>
      </w:tr>
      <w:tr w:rsidR="00130BAE" w14:paraId="3977355F" w14:textId="77777777" w:rsidTr="00E321C2">
        <w:tc>
          <w:tcPr>
            <w:tcW w:w="1831" w:type="dxa"/>
            <w:vAlign w:val="center"/>
          </w:tcPr>
          <w:p w14:paraId="02DFAED2" w14:textId="5F517407" w:rsidR="00130BAE" w:rsidRPr="007903EA" w:rsidRDefault="00130BAE" w:rsidP="007903EA">
            <w:pPr>
              <w:rPr>
                <w:b/>
                <w:bCs/>
                <w:sz w:val="28"/>
                <w:szCs w:val="28"/>
              </w:rPr>
            </w:pPr>
            <w:r>
              <w:rPr>
                <w:b/>
                <w:bCs/>
                <w:sz w:val="28"/>
                <w:szCs w:val="28"/>
              </w:rPr>
              <w:t>settlement</w:t>
            </w:r>
          </w:p>
        </w:tc>
        <w:tc>
          <w:tcPr>
            <w:tcW w:w="6705" w:type="dxa"/>
            <w:gridSpan w:val="3"/>
            <w:vAlign w:val="center"/>
          </w:tcPr>
          <w:p w14:paraId="5A424D4F" w14:textId="4DBDECE6" w:rsidR="00130BAE" w:rsidRDefault="00130BAE" w:rsidP="007903EA">
            <w:pPr>
              <w:rPr>
                <w:sz w:val="24"/>
                <w:szCs w:val="24"/>
              </w:rPr>
            </w:pPr>
            <w:r>
              <w:rPr>
                <w:sz w:val="24"/>
                <w:szCs w:val="24"/>
              </w:rPr>
              <w:t>A place where people live</w:t>
            </w:r>
          </w:p>
        </w:tc>
        <w:tc>
          <w:tcPr>
            <w:tcW w:w="6852" w:type="dxa"/>
            <w:gridSpan w:val="4"/>
            <w:vMerge/>
            <w:vAlign w:val="center"/>
          </w:tcPr>
          <w:p w14:paraId="62462E9D" w14:textId="77777777" w:rsidR="00130BAE" w:rsidRDefault="00130BAE" w:rsidP="007903EA">
            <w:pPr>
              <w:rPr>
                <w:b/>
                <w:bCs/>
                <w:sz w:val="32"/>
                <w:szCs w:val="32"/>
              </w:rPr>
            </w:pPr>
          </w:p>
        </w:tc>
      </w:tr>
      <w:tr w:rsidR="00130BAE" w14:paraId="78EB95B1" w14:textId="77777777" w:rsidTr="00E321C2">
        <w:tc>
          <w:tcPr>
            <w:tcW w:w="1831" w:type="dxa"/>
            <w:vAlign w:val="center"/>
          </w:tcPr>
          <w:p w14:paraId="0C3D014E" w14:textId="72C56254" w:rsidR="00130BAE" w:rsidRPr="007903EA" w:rsidRDefault="00130BAE" w:rsidP="007903EA">
            <w:pPr>
              <w:rPr>
                <w:b/>
                <w:bCs/>
                <w:sz w:val="28"/>
                <w:szCs w:val="28"/>
              </w:rPr>
            </w:pPr>
            <w:r>
              <w:rPr>
                <w:b/>
                <w:bCs/>
                <w:sz w:val="28"/>
                <w:szCs w:val="28"/>
              </w:rPr>
              <w:t>fulling mill</w:t>
            </w:r>
          </w:p>
        </w:tc>
        <w:tc>
          <w:tcPr>
            <w:tcW w:w="6705" w:type="dxa"/>
            <w:gridSpan w:val="3"/>
            <w:vAlign w:val="center"/>
          </w:tcPr>
          <w:p w14:paraId="1B67C2FD" w14:textId="559CAFAC" w:rsidR="00130BAE" w:rsidRDefault="00130BAE" w:rsidP="007903EA">
            <w:pPr>
              <w:rPr>
                <w:sz w:val="24"/>
                <w:szCs w:val="24"/>
              </w:rPr>
            </w:pPr>
            <w:r>
              <w:rPr>
                <w:sz w:val="24"/>
                <w:szCs w:val="24"/>
              </w:rPr>
              <w:t>A mill where woollen cloth was cleaned of oil and dirt and made thicker by cleaning and pounding.</w:t>
            </w:r>
          </w:p>
        </w:tc>
        <w:tc>
          <w:tcPr>
            <w:tcW w:w="6852" w:type="dxa"/>
            <w:gridSpan w:val="4"/>
            <w:vMerge/>
            <w:vAlign w:val="center"/>
          </w:tcPr>
          <w:p w14:paraId="5CCE7F04" w14:textId="77777777" w:rsidR="00130BAE" w:rsidRDefault="00130BAE" w:rsidP="007903EA">
            <w:pPr>
              <w:rPr>
                <w:b/>
                <w:bCs/>
                <w:sz w:val="32"/>
                <w:szCs w:val="32"/>
              </w:rPr>
            </w:pPr>
          </w:p>
        </w:tc>
      </w:tr>
      <w:tr w:rsidR="00130BAE" w14:paraId="42606A29" w14:textId="77777777" w:rsidTr="00E321C2">
        <w:tc>
          <w:tcPr>
            <w:tcW w:w="1831" w:type="dxa"/>
            <w:vAlign w:val="center"/>
          </w:tcPr>
          <w:p w14:paraId="0604BE1F" w14:textId="26DB81F6" w:rsidR="00130BAE" w:rsidRDefault="00130BAE" w:rsidP="007903EA">
            <w:pPr>
              <w:rPr>
                <w:b/>
                <w:bCs/>
                <w:sz w:val="28"/>
                <w:szCs w:val="28"/>
              </w:rPr>
            </w:pPr>
            <w:r>
              <w:rPr>
                <w:b/>
                <w:bCs/>
                <w:sz w:val="28"/>
                <w:szCs w:val="28"/>
              </w:rPr>
              <w:t>sources</w:t>
            </w:r>
          </w:p>
        </w:tc>
        <w:tc>
          <w:tcPr>
            <w:tcW w:w="6705" w:type="dxa"/>
            <w:gridSpan w:val="3"/>
            <w:vAlign w:val="center"/>
          </w:tcPr>
          <w:p w14:paraId="7EFE51C5" w14:textId="3CEFD887" w:rsidR="00130BAE" w:rsidRDefault="00130BAE" w:rsidP="007903EA">
            <w:pPr>
              <w:rPr>
                <w:sz w:val="24"/>
                <w:szCs w:val="24"/>
              </w:rPr>
            </w:pPr>
            <w:r>
              <w:rPr>
                <w:sz w:val="24"/>
                <w:szCs w:val="24"/>
              </w:rPr>
              <w:t>Things which can be used to tell us about history.  Primary sources come from the historical period and could be buildings, objects, pictures or writing. Secondary sources are books that have been written about these things by historians (historians usually study primary sources when they write their books).</w:t>
            </w:r>
          </w:p>
        </w:tc>
        <w:tc>
          <w:tcPr>
            <w:tcW w:w="6852" w:type="dxa"/>
            <w:gridSpan w:val="4"/>
            <w:vMerge/>
            <w:vAlign w:val="center"/>
          </w:tcPr>
          <w:p w14:paraId="31EBE942" w14:textId="77777777" w:rsidR="00130BAE" w:rsidRDefault="00130BAE" w:rsidP="007903EA">
            <w:pPr>
              <w:rPr>
                <w:b/>
                <w:bCs/>
                <w:sz w:val="32"/>
                <w:szCs w:val="32"/>
              </w:rPr>
            </w:pPr>
          </w:p>
        </w:tc>
      </w:tr>
      <w:tr w:rsidR="00130BAE" w14:paraId="6A2D54E6" w14:textId="77777777" w:rsidTr="00E321C2">
        <w:tc>
          <w:tcPr>
            <w:tcW w:w="1831" w:type="dxa"/>
            <w:vAlign w:val="center"/>
          </w:tcPr>
          <w:p w14:paraId="4747D5FF" w14:textId="4687F19F" w:rsidR="00130BAE" w:rsidRDefault="00130BAE" w:rsidP="007903EA">
            <w:pPr>
              <w:rPr>
                <w:b/>
                <w:bCs/>
                <w:sz w:val="28"/>
                <w:szCs w:val="28"/>
              </w:rPr>
            </w:pPr>
            <w:r>
              <w:rPr>
                <w:b/>
                <w:bCs/>
                <w:sz w:val="28"/>
                <w:szCs w:val="28"/>
              </w:rPr>
              <w:t>Romano-British settlements</w:t>
            </w:r>
          </w:p>
        </w:tc>
        <w:tc>
          <w:tcPr>
            <w:tcW w:w="6705" w:type="dxa"/>
            <w:gridSpan w:val="3"/>
            <w:vAlign w:val="center"/>
          </w:tcPr>
          <w:p w14:paraId="29E97812" w14:textId="6A49597D" w:rsidR="00130BAE" w:rsidRDefault="00130BAE" w:rsidP="007903EA">
            <w:pPr>
              <w:rPr>
                <w:sz w:val="24"/>
                <w:szCs w:val="24"/>
              </w:rPr>
            </w:pPr>
            <w:r>
              <w:rPr>
                <w:sz w:val="24"/>
                <w:szCs w:val="24"/>
              </w:rPr>
              <w:t>These were settlements made after the Roman invasion of Britain, usually small enclosed villages of huts.  Evidence of these settlements is now usually only in the shape of the earth - for example round indentations in the ground where buildings would have stood.</w:t>
            </w:r>
          </w:p>
        </w:tc>
        <w:tc>
          <w:tcPr>
            <w:tcW w:w="6852" w:type="dxa"/>
            <w:gridSpan w:val="4"/>
            <w:vMerge/>
            <w:vAlign w:val="center"/>
          </w:tcPr>
          <w:p w14:paraId="0B201E0B" w14:textId="77777777" w:rsidR="00130BAE" w:rsidRDefault="00130BAE" w:rsidP="007903EA">
            <w:pPr>
              <w:rPr>
                <w:b/>
                <w:bCs/>
                <w:sz w:val="32"/>
                <w:szCs w:val="32"/>
              </w:rPr>
            </w:pPr>
          </w:p>
        </w:tc>
      </w:tr>
      <w:tr w:rsidR="00130BAE" w14:paraId="37DAF42C" w14:textId="77777777" w:rsidTr="00E321C2">
        <w:tc>
          <w:tcPr>
            <w:tcW w:w="1831" w:type="dxa"/>
            <w:vAlign w:val="center"/>
          </w:tcPr>
          <w:p w14:paraId="01FADB67" w14:textId="7B1566AD" w:rsidR="00130BAE" w:rsidRDefault="00130BAE" w:rsidP="007903EA">
            <w:pPr>
              <w:rPr>
                <w:b/>
                <w:bCs/>
                <w:sz w:val="28"/>
                <w:szCs w:val="28"/>
              </w:rPr>
            </w:pPr>
            <w:r>
              <w:rPr>
                <w:b/>
                <w:bCs/>
                <w:sz w:val="28"/>
                <w:szCs w:val="28"/>
              </w:rPr>
              <w:t>Roman Villa</w:t>
            </w:r>
          </w:p>
        </w:tc>
        <w:tc>
          <w:tcPr>
            <w:tcW w:w="6705" w:type="dxa"/>
            <w:gridSpan w:val="3"/>
            <w:vAlign w:val="center"/>
          </w:tcPr>
          <w:p w14:paraId="0FBFB75E" w14:textId="40744D73" w:rsidR="00130BAE" w:rsidRDefault="00130BAE" w:rsidP="007903EA">
            <w:pPr>
              <w:rPr>
                <w:sz w:val="24"/>
                <w:szCs w:val="24"/>
              </w:rPr>
            </w:pPr>
            <w:r>
              <w:rPr>
                <w:sz w:val="24"/>
                <w:szCs w:val="24"/>
              </w:rPr>
              <w:t>A large country house built and occupied during Roman times.</w:t>
            </w:r>
          </w:p>
        </w:tc>
        <w:tc>
          <w:tcPr>
            <w:tcW w:w="6852" w:type="dxa"/>
            <w:gridSpan w:val="4"/>
            <w:vMerge/>
            <w:vAlign w:val="center"/>
          </w:tcPr>
          <w:p w14:paraId="5E9C93B2" w14:textId="77777777" w:rsidR="00130BAE" w:rsidRDefault="00130BAE" w:rsidP="007903EA">
            <w:pPr>
              <w:rPr>
                <w:b/>
                <w:bCs/>
                <w:sz w:val="32"/>
                <w:szCs w:val="32"/>
              </w:rPr>
            </w:pPr>
          </w:p>
        </w:tc>
      </w:tr>
      <w:tr w:rsidR="00130BAE" w14:paraId="31376A7C" w14:textId="77777777" w:rsidTr="00E321C2">
        <w:tc>
          <w:tcPr>
            <w:tcW w:w="1831" w:type="dxa"/>
            <w:vAlign w:val="center"/>
          </w:tcPr>
          <w:p w14:paraId="51ECED36" w14:textId="75007BC3" w:rsidR="00130BAE" w:rsidRDefault="00130BAE" w:rsidP="007903EA">
            <w:pPr>
              <w:rPr>
                <w:b/>
                <w:bCs/>
                <w:sz w:val="28"/>
                <w:szCs w:val="28"/>
              </w:rPr>
            </w:pPr>
            <w:r>
              <w:rPr>
                <w:b/>
                <w:bCs/>
                <w:sz w:val="28"/>
                <w:szCs w:val="28"/>
              </w:rPr>
              <w:t>Anglo-Saxon</w:t>
            </w:r>
          </w:p>
        </w:tc>
        <w:tc>
          <w:tcPr>
            <w:tcW w:w="6705" w:type="dxa"/>
            <w:gridSpan w:val="3"/>
            <w:vAlign w:val="center"/>
          </w:tcPr>
          <w:p w14:paraId="0954FF98" w14:textId="50807308" w:rsidR="00130BAE" w:rsidRDefault="00130BAE" w:rsidP="007903EA">
            <w:pPr>
              <w:rPr>
                <w:sz w:val="24"/>
                <w:szCs w:val="24"/>
              </w:rPr>
            </w:pPr>
            <w:r>
              <w:rPr>
                <w:sz w:val="24"/>
                <w:szCs w:val="24"/>
              </w:rPr>
              <w:t>The period of British history from the start of the invasion of people from Europe - the Angles, Saxons and Jutes in about 600 A.D.  This continued in the South West of England until 1066, when the Normans invaded.</w:t>
            </w:r>
          </w:p>
        </w:tc>
        <w:tc>
          <w:tcPr>
            <w:tcW w:w="6852" w:type="dxa"/>
            <w:gridSpan w:val="4"/>
            <w:vMerge/>
            <w:vAlign w:val="center"/>
          </w:tcPr>
          <w:p w14:paraId="12BB2998" w14:textId="77777777" w:rsidR="00130BAE" w:rsidRDefault="00130BAE" w:rsidP="007903EA">
            <w:pPr>
              <w:rPr>
                <w:b/>
                <w:bCs/>
                <w:sz w:val="32"/>
                <w:szCs w:val="32"/>
              </w:rPr>
            </w:pPr>
          </w:p>
        </w:tc>
      </w:tr>
      <w:tr w:rsidR="00A46A86" w14:paraId="631125EE" w14:textId="77777777" w:rsidTr="00A46A86">
        <w:tc>
          <w:tcPr>
            <w:tcW w:w="15388" w:type="dxa"/>
            <w:gridSpan w:val="8"/>
            <w:vAlign w:val="center"/>
          </w:tcPr>
          <w:p w14:paraId="37481317" w14:textId="2E15D0FB" w:rsidR="00A46A86" w:rsidRDefault="00A46A86" w:rsidP="00A46A86">
            <w:pPr>
              <w:jc w:val="center"/>
              <w:rPr>
                <w:b/>
                <w:bCs/>
                <w:sz w:val="32"/>
                <w:szCs w:val="32"/>
              </w:rPr>
            </w:pPr>
            <w:proofErr w:type="spellStart"/>
            <w:r>
              <w:rPr>
                <w:b/>
                <w:bCs/>
                <w:sz w:val="32"/>
                <w:szCs w:val="32"/>
              </w:rPr>
              <w:t>Bibury</w:t>
            </w:r>
            <w:proofErr w:type="spellEnd"/>
            <w:r>
              <w:rPr>
                <w:b/>
                <w:bCs/>
                <w:sz w:val="32"/>
                <w:szCs w:val="32"/>
              </w:rPr>
              <w:t xml:space="preserve"> Timeline</w:t>
            </w:r>
          </w:p>
        </w:tc>
      </w:tr>
      <w:tr w:rsidR="00130BAE" w:rsidRPr="00576D46" w14:paraId="57CA7B7A" w14:textId="77777777" w:rsidTr="006F79F9">
        <w:tc>
          <w:tcPr>
            <w:tcW w:w="1831" w:type="dxa"/>
          </w:tcPr>
          <w:p w14:paraId="6572C008" w14:textId="7FD9AF5F" w:rsidR="00D96A85" w:rsidRPr="00576D46" w:rsidRDefault="00E8612A" w:rsidP="00A46A86">
            <w:pPr>
              <w:rPr>
                <w:sz w:val="20"/>
                <w:szCs w:val="20"/>
              </w:rPr>
            </w:pPr>
            <w:r>
              <w:rPr>
                <w:sz w:val="20"/>
                <w:szCs w:val="20"/>
              </w:rPr>
              <w:t>Between 800 B.C. and 43</w:t>
            </w:r>
            <w:r w:rsidR="007E474D">
              <w:rPr>
                <w:sz w:val="20"/>
                <w:szCs w:val="20"/>
              </w:rPr>
              <w:t xml:space="preserve"> A.D Iron-age settlement at </w:t>
            </w:r>
            <w:proofErr w:type="spellStart"/>
            <w:r w:rsidR="007E474D">
              <w:rPr>
                <w:sz w:val="20"/>
                <w:szCs w:val="20"/>
              </w:rPr>
              <w:t>Ablingt</w:t>
            </w:r>
            <w:r w:rsidR="00D96A85" w:rsidRPr="00576D46">
              <w:rPr>
                <w:sz w:val="20"/>
                <w:szCs w:val="20"/>
              </w:rPr>
              <w:t>on</w:t>
            </w:r>
            <w:proofErr w:type="spellEnd"/>
          </w:p>
        </w:tc>
        <w:tc>
          <w:tcPr>
            <w:tcW w:w="2237" w:type="dxa"/>
          </w:tcPr>
          <w:p w14:paraId="2AE5EE69" w14:textId="60FBEF36" w:rsidR="00D96A85" w:rsidRPr="00576D46" w:rsidRDefault="007C34C5" w:rsidP="00A46A86">
            <w:pPr>
              <w:rPr>
                <w:sz w:val="20"/>
                <w:szCs w:val="20"/>
              </w:rPr>
            </w:pPr>
            <w:r>
              <w:rPr>
                <w:sz w:val="20"/>
                <w:szCs w:val="20"/>
              </w:rPr>
              <w:t>Between 43</w:t>
            </w:r>
            <w:r w:rsidR="00E8612A">
              <w:rPr>
                <w:sz w:val="20"/>
                <w:szCs w:val="20"/>
              </w:rPr>
              <w:t xml:space="preserve"> and 41</w:t>
            </w:r>
            <w:bookmarkStart w:id="0" w:name="_GoBack"/>
            <w:bookmarkEnd w:id="0"/>
            <w:r w:rsidR="007E474D">
              <w:rPr>
                <w:sz w:val="20"/>
                <w:szCs w:val="20"/>
              </w:rPr>
              <w:t xml:space="preserve">0 A.D. </w:t>
            </w:r>
            <w:r w:rsidR="00D96A85" w:rsidRPr="00576D46">
              <w:rPr>
                <w:sz w:val="20"/>
                <w:szCs w:val="20"/>
              </w:rPr>
              <w:t xml:space="preserve">Romano-British settlement on the </w:t>
            </w:r>
            <w:proofErr w:type="spellStart"/>
            <w:r w:rsidR="00D96A85" w:rsidRPr="00576D46">
              <w:rPr>
                <w:sz w:val="20"/>
                <w:szCs w:val="20"/>
              </w:rPr>
              <w:t>Coln</w:t>
            </w:r>
            <w:proofErr w:type="spellEnd"/>
          </w:p>
        </w:tc>
        <w:tc>
          <w:tcPr>
            <w:tcW w:w="2235" w:type="dxa"/>
          </w:tcPr>
          <w:p w14:paraId="51F7FF8B" w14:textId="45EFF4E1" w:rsidR="00D96A85" w:rsidRPr="00576D46" w:rsidRDefault="00D96A85" w:rsidP="00A46A86">
            <w:pPr>
              <w:rPr>
                <w:sz w:val="20"/>
                <w:szCs w:val="20"/>
              </w:rPr>
            </w:pPr>
            <w:r w:rsidRPr="00576D46">
              <w:rPr>
                <w:sz w:val="20"/>
                <w:szCs w:val="20"/>
              </w:rPr>
              <w:t>8</w:t>
            </w:r>
            <w:r w:rsidRPr="00576D46">
              <w:rPr>
                <w:sz w:val="20"/>
                <w:szCs w:val="20"/>
                <w:vertAlign w:val="superscript"/>
              </w:rPr>
              <w:t>th</w:t>
            </w:r>
            <w:r w:rsidRPr="00576D46">
              <w:rPr>
                <w:sz w:val="20"/>
                <w:szCs w:val="20"/>
              </w:rPr>
              <w:t xml:space="preserve"> Century - estates given by Bishop </w:t>
            </w:r>
            <w:proofErr w:type="spellStart"/>
            <w:r w:rsidRPr="00576D46">
              <w:rPr>
                <w:sz w:val="20"/>
                <w:szCs w:val="20"/>
              </w:rPr>
              <w:t>Wilfrith</w:t>
            </w:r>
            <w:proofErr w:type="spellEnd"/>
            <w:r w:rsidRPr="00576D46">
              <w:rPr>
                <w:sz w:val="20"/>
                <w:szCs w:val="20"/>
              </w:rPr>
              <w:t xml:space="preserve"> of Worcester to Earl </w:t>
            </w:r>
            <w:proofErr w:type="spellStart"/>
            <w:r w:rsidRPr="00576D46">
              <w:rPr>
                <w:sz w:val="20"/>
                <w:szCs w:val="20"/>
              </w:rPr>
              <w:t>Leppas</w:t>
            </w:r>
            <w:proofErr w:type="spellEnd"/>
            <w:r w:rsidRPr="00576D46">
              <w:rPr>
                <w:sz w:val="20"/>
                <w:szCs w:val="20"/>
              </w:rPr>
              <w:t xml:space="preserve"> and his daughter </w:t>
            </w:r>
            <w:proofErr w:type="spellStart"/>
            <w:r w:rsidRPr="00576D46">
              <w:rPr>
                <w:sz w:val="20"/>
                <w:szCs w:val="20"/>
              </w:rPr>
              <w:t>Beaga</w:t>
            </w:r>
            <w:proofErr w:type="spellEnd"/>
            <w:r w:rsidRPr="00576D46">
              <w:rPr>
                <w:sz w:val="20"/>
                <w:szCs w:val="20"/>
              </w:rPr>
              <w:t>. The church was first built.</w:t>
            </w:r>
          </w:p>
        </w:tc>
        <w:tc>
          <w:tcPr>
            <w:tcW w:w="2233" w:type="dxa"/>
          </w:tcPr>
          <w:p w14:paraId="5B84EF10" w14:textId="77777777" w:rsidR="00D96A85" w:rsidRPr="00576D46" w:rsidRDefault="00D96A85" w:rsidP="00A46A86">
            <w:pPr>
              <w:rPr>
                <w:sz w:val="20"/>
                <w:szCs w:val="20"/>
              </w:rPr>
            </w:pPr>
            <w:r w:rsidRPr="00576D46">
              <w:rPr>
                <w:sz w:val="20"/>
                <w:szCs w:val="20"/>
              </w:rPr>
              <w:t>14</w:t>
            </w:r>
            <w:r w:rsidRPr="00576D46">
              <w:rPr>
                <w:sz w:val="20"/>
                <w:szCs w:val="20"/>
                <w:vertAlign w:val="superscript"/>
              </w:rPr>
              <w:t>th</w:t>
            </w:r>
            <w:r w:rsidRPr="00576D46">
              <w:rPr>
                <w:sz w:val="20"/>
                <w:szCs w:val="20"/>
              </w:rPr>
              <w:t xml:space="preserve"> Century</w:t>
            </w:r>
          </w:p>
          <w:p w14:paraId="7E3DDB94" w14:textId="0EF1B85E" w:rsidR="00D96A85" w:rsidRPr="00576D46" w:rsidRDefault="00D96A85" w:rsidP="00A46A86">
            <w:pPr>
              <w:rPr>
                <w:sz w:val="20"/>
                <w:szCs w:val="20"/>
              </w:rPr>
            </w:pPr>
            <w:r w:rsidRPr="00576D46">
              <w:rPr>
                <w:sz w:val="20"/>
                <w:szCs w:val="20"/>
              </w:rPr>
              <w:t xml:space="preserve">Arlington cottages first built and used to store wool by monks of </w:t>
            </w:r>
            <w:proofErr w:type="spellStart"/>
            <w:r w:rsidRPr="00576D46">
              <w:rPr>
                <w:sz w:val="20"/>
                <w:szCs w:val="20"/>
              </w:rPr>
              <w:t>Osney</w:t>
            </w:r>
            <w:proofErr w:type="spellEnd"/>
            <w:r w:rsidRPr="00576D46">
              <w:rPr>
                <w:sz w:val="20"/>
                <w:szCs w:val="20"/>
              </w:rPr>
              <w:t xml:space="preserve"> Abbey</w:t>
            </w:r>
          </w:p>
        </w:tc>
        <w:tc>
          <w:tcPr>
            <w:tcW w:w="1524" w:type="dxa"/>
          </w:tcPr>
          <w:p w14:paraId="00C6FB81" w14:textId="654CCF23" w:rsidR="00D96A85" w:rsidRPr="00576D46" w:rsidRDefault="00D96A85" w:rsidP="00A46A86">
            <w:pPr>
              <w:rPr>
                <w:sz w:val="20"/>
                <w:szCs w:val="20"/>
              </w:rPr>
            </w:pPr>
            <w:r w:rsidRPr="00576D46">
              <w:rPr>
                <w:sz w:val="20"/>
                <w:szCs w:val="20"/>
              </w:rPr>
              <w:t>17</w:t>
            </w:r>
            <w:r w:rsidRPr="00576D46">
              <w:rPr>
                <w:sz w:val="20"/>
                <w:szCs w:val="20"/>
                <w:vertAlign w:val="superscript"/>
              </w:rPr>
              <w:t>th</w:t>
            </w:r>
            <w:r w:rsidRPr="00576D46">
              <w:rPr>
                <w:sz w:val="20"/>
                <w:szCs w:val="20"/>
              </w:rPr>
              <w:t xml:space="preserve"> Century</w:t>
            </w:r>
          </w:p>
          <w:p w14:paraId="261DB374" w14:textId="66BFA03B" w:rsidR="00D96A85" w:rsidRPr="00576D46" w:rsidRDefault="00D96A85" w:rsidP="00A46A86">
            <w:pPr>
              <w:rPr>
                <w:sz w:val="20"/>
                <w:szCs w:val="20"/>
              </w:rPr>
            </w:pPr>
            <w:r w:rsidRPr="00576D46">
              <w:rPr>
                <w:sz w:val="20"/>
                <w:szCs w:val="20"/>
              </w:rPr>
              <w:t xml:space="preserve">Arlington Row became </w:t>
            </w:r>
            <w:proofErr w:type="gramStart"/>
            <w:r w:rsidRPr="00576D46">
              <w:rPr>
                <w:sz w:val="20"/>
                <w:szCs w:val="20"/>
              </w:rPr>
              <w:t>weavers</w:t>
            </w:r>
            <w:proofErr w:type="gramEnd"/>
            <w:r w:rsidRPr="00576D46">
              <w:rPr>
                <w:sz w:val="20"/>
                <w:szCs w:val="20"/>
              </w:rPr>
              <w:t xml:space="preserve"> cottages.  The mill was built for fulling the wool.   </w:t>
            </w:r>
          </w:p>
        </w:tc>
        <w:tc>
          <w:tcPr>
            <w:tcW w:w="2283" w:type="dxa"/>
          </w:tcPr>
          <w:p w14:paraId="71A38A0C" w14:textId="5EBC8F81" w:rsidR="00D96A85" w:rsidRPr="00576D46" w:rsidRDefault="006F79F9" w:rsidP="00A46A86">
            <w:pPr>
              <w:rPr>
                <w:sz w:val="20"/>
                <w:szCs w:val="20"/>
              </w:rPr>
            </w:pPr>
            <w:r w:rsidRPr="00576D46">
              <w:rPr>
                <w:sz w:val="20"/>
                <w:szCs w:val="20"/>
              </w:rPr>
              <w:t>18</w:t>
            </w:r>
            <w:r w:rsidRPr="00576D46">
              <w:rPr>
                <w:sz w:val="20"/>
                <w:szCs w:val="20"/>
                <w:vertAlign w:val="superscript"/>
              </w:rPr>
              <w:t>th</w:t>
            </w:r>
            <w:r w:rsidRPr="00576D46">
              <w:rPr>
                <w:sz w:val="20"/>
                <w:szCs w:val="20"/>
              </w:rPr>
              <w:t xml:space="preserve"> Century The Swan Inn was built as a stopping point for coaches on the Oxford -Cirencester road</w:t>
            </w:r>
          </w:p>
        </w:tc>
        <w:tc>
          <w:tcPr>
            <w:tcW w:w="1142" w:type="dxa"/>
          </w:tcPr>
          <w:p w14:paraId="69FADF36" w14:textId="6882460F" w:rsidR="00D96A85" w:rsidRDefault="006F79F9" w:rsidP="00A46A86">
            <w:pPr>
              <w:rPr>
                <w:sz w:val="20"/>
                <w:szCs w:val="20"/>
              </w:rPr>
            </w:pPr>
            <w:r>
              <w:rPr>
                <w:sz w:val="20"/>
                <w:szCs w:val="20"/>
              </w:rPr>
              <w:t>1850s</w:t>
            </w:r>
          </w:p>
          <w:p w14:paraId="71405A36" w14:textId="298684B5" w:rsidR="006F79F9" w:rsidRPr="00576D46" w:rsidRDefault="006F79F9" w:rsidP="00A46A86">
            <w:pPr>
              <w:rPr>
                <w:sz w:val="20"/>
                <w:szCs w:val="20"/>
              </w:rPr>
            </w:pPr>
            <w:proofErr w:type="spellStart"/>
            <w:r>
              <w:rPr>
                <w:sz w:val="20"/>
                <w:szCs w:val="20"/>
              </w:rPr>
              <w:t>Bibury</w:t>
            </w:r>
            <w:proofErr w:type="spellEnd"/>
            <w:r>
              <w:rPr>
                <w:sz w:val="20"/>
                <w:szCs w:val="20"/>
              </w:rPr>
              <w:t xml:space="preserve"> School was built</w:t>
            </w:r>
          </w:p>
        </w:tc>
        <w:tc>
          <w:tcPr>
            <w:tcW w:w="1903" w:type="dxa"/>
          </w:tcPr>
          <w:p w14:paraId="5C7A3830" w14:textId="17025F18" w:rsidR="00D96A85" w:rsidRPr="00576D46" w:rsidRDefault="00D96A85" w:rsidP="00A46A86">
            <w:pPr>
              <w:rPr>
                <w:sz w:val="20"/>
                <w:szCs w:val="20"/>
              </w:rPr>
            </w:pPr>
            <w:r w:rsidRPr="00576D46">
              <w:rPr>
                <w:sz w:val="20"/>
                <w:szCs w:val="20"/>
              </w:rPr>
              <w:t xml:space="preserve">1902 The trout farm was established in </w:t>
            </w:r>
            <w:proofErr w:type="spellStart"/>
            <w:r w:rsidRPr="00576D46">
              <w:rPr>
                <w:sz w:val="20"/>
                <w:szCs w:val="20"/>
              </w:rPr>
              <w:t>Bibury</w:t>
            </w:r>
            <w:proofErr w:type="spellEnd"/>
            <w:r w:rsidRPr="00576D46">
              <w:rPr>
                <w:sz w:val="20"/>
                <w:szCs w:val="20"/>
              </w:rPr>
              <w:t xml:space="preserve"> - it is the oldest trout farm in England.</w:t>
            </w:r>
          </w:p>
        </w:tc>
      </w:tr>
    </w:tbl>
    <w:p w14:paraId="13559F45" w14:textId="77777777" w:rsidR="007903EA" w:rsidRPr="007903EA" w:rsidRDefault="007903EA" w:rsidP="007903EA">
      <w:pPr>
        <w:jc w:val="center"/>
        <w:rPr>
          <w:b/>
          <w:bCs/>
          <w:sz w:val="32"/>
          <w:szCs w:val="32"/>
        </w:rPr>
      </w:pPr>
    </w:p>
    <w:sectPr w:rsidR="007903EA" w:rsidRPr="007903EA" w:rsidSect="007903E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3EA"/>
    <w:rsid w:val="00130BAE"/>
    <w:rsid w:val="00395667"/>
    <w:rsid w:val="00576D46"/>
    <w:rsid w:val="005D23A8"/>
    <w:rsid w:val="006503DA"/>
    <w:rsid w:val="006F79F9"/>
    <w:rsid w:val="007903EA"/>
    <w:rsid w:val="007C34C5"/>
    <w:rsid w:val="007E474D"/>
    <w:rsid w:val="00853247"/>
    <w:rsid w:val="00A46A86"/>
    <w:rsid w:val="00B4518B"/>
    <w:rsid w:val="00BC1999"/>
    <w:rsid w:val="00C817FE"/>
    <w:rsid w:val="00D96A85"/>
    <w:rsid w:val="00E8612A"/>
    <w:rsid w:val="00F4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43926"/>
  <w15:chartTrackingRefBased/>
  <w15:docId w15:val="{1FAD1F18-DF83-41A2-B021-068A41D2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0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E Davies</dc:creator>
  <cp:keywords/>
  <dc:description/>
  <cp:lastModifiedBy>Mrs E Davies</cp:lastModifiedBy>
  <cp:revision>7</cp:revision>
  <cp:lastPrinted>2022-04-24T10:09:00Z</cp:lastPrinted>
  <dcterms:created xsi:type="dcterms:W3CDTF">2022-04-23T10:52:00Z</dcterms:created>
  <dcterms:modified xsi:type="dcterms:W3CDTF">2022-04-24T10:11:00Z</dcterms:modified>
</cp:coreProperties>
</file>